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1D4" w14:textId="16ABEC9F" w:rsidR="00E86597" w:rsidRPr="00E86597" w:rsidRDefault="00914131" w:rsidP="00E86597">
      <w:pPr>
        <w:pBdr>
          <w:bottom w:val="single" w:sz="4" w:space="1" w:color="auto"/>
        </w:pBdr>
        <w:spacing w:before="120" w:after="120" w:line="360" w:lineRule="auto"/>
        <w:mirrorIndents/>
        <w:jc w:val="both"/>
        <w:rPr>
          <w:rFonts w:ascii="Century Gothic" w:hAnsi="Century Gothic"/>
          <w:b/>
          <w:bCs/>
          <w:sz w:val="24"/>
          <w:szCs w:val="24"/>
        </w:rPr>
      </w:pPr>
      <w:r w:rsidRPr="00E86597">
        <w:rPr>
          <w:rFonts w:ascii="Century Gothic" w:hAnsi="Century Gothic"/>
          <w:b/>
          <w:bCs/>
          <w:sz w:val="24"/>
          <w:szCs w:val="24"/>
        </w:rPr>
        <w:t>ACTA DE SUBSANACIÓN DE DEFECTOS</w:t>
      </w:r>
      <w:r w:rsidR="00E9217F">
        <w:rPr>
          <w:rFonts w:ascii="Century Gothic" w:hAnsi="Century Gothic"/>
          <w:b/>
          <w:bCs/>
          <w:sz w:val="24"/>
          <w:szCs w:val="24"/>
        </w:rPr>
        <w:t xml:space="preserve"> – RECEPCIÓN DE FASE DE OBRA</w:t>
      </w:r>
    </w:p>
    <w:p w14:paraId="0D804FE0" w14:textId="3BEEE0CD" w:rsidR="00914131" w:rsidRPr="00E86597" w:rsidRDefault="00914131" w:rsidP="00E86597">
      <w:pPr>
        <w:spacing w:before="120" w:after="120" w:line="360" w:lineRule="auto"/>
        <w:mirrorIndents/>
        <w:jc w:val="both"/>
        <w:rPr>
          <w:rFonts w:ascii="Century Gothic" w:hAnsi="Century Gothic"/>
          <w:i/>
          <w:iCs/>
          <w:sz w:val="20"/>
          <w:szCs w:val="20"/>
        </w:rPr>
      </w:pPr>
      <w:r w:rsidRPr="00E86597">
        <w:rPr>
          <w:rFonts w:ascii="Century Gothic" w:hAnsi="Century Gothic"/>
          <w:i/>
          <w:iCs/>
          <w:sz w:val="20"/>
          <w:szCs w:val="20"/>
        </w:rPr>
        <w:t>(Para</w:t>
      </w:r>
      <w:r w:rsidRPr="00E86597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los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casos</w:t>
      </w:r>
      <w:r w:rsidRPr="00E86597">
        <w:rPr>
          <w:rFonts w:ascii="Century Gothic" w:hAnsi="Century Gothic"/>
          <w:i/>
          <w:iCs/>
          <w:spacing w:val="-4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de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previa</w:t>
      </w:r>
      <w:r w:rsidRPr="00E86597">
        <w:rPr>
          <w:rFonts w:ascii="Century Gothic" w:hAnsi="Century Gothic"/>
          <w:i/>
          <w:iCs/>
          <w:spacing w:val="-4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recepción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con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reservas</w:t>
      </w:r>
      <w:r w:rsidRPr="00E86597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de</w:t>
      </w:r>
      <w:r w:rsidRPr="00E86597">
        <w:rPr>
          <w:rFonts w:ascii="Century Gothic" w:hAnsi="Century Gothic"/>
          <w:i/>
          <w:iCs/>
          <w:spacing w:val="-3"/>
          <w:sz w:val="20"/>
          <w:szCs w:val="20"/>
        </w:rPr>
        <w:t xml:space="preserve"> fases de obra</w:t>
      </w:r>
      <w:r w:rsidRPr="00E86597">
        <w:rPr>
          <w:rFonts w:ascii="Century Gothic" w:hAnsi="Century Gothic"/>
          <w:i/>
          <w:iCs/>
          <w:spacing w:val="-2"/>
          <w:sz w:val="20"/>
          <w:szCs w:val="20"/>
        </w:rPr>
        <w:t>)</w:t>
      </w:r>
    </w:p>
    <w:p w14:paraId="596018FC" w14:textId="77777777" w:rsidR="00914131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Edificio:</w:t>
      </w:r>
    </w:p>
    <w:p w14:paraId="051472DB" w14:textId="77777777" w:rsidR="00914131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Emplazamiento:</w:t>
      </w:r>
    </w:p>
    <w:p w14:paraId="62477E83" w14:textId="77777777" w:rsidR="00914131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Licencia de obras:</w:t>
      </w:r>
    </w:p>
    <w:p w14:paraId="416CEFEB" w14:textId="4FD40528" w:rsidR="00914131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Promotor</w:t>
      </w:r>
      <w:r w:rsidR="00E86597">
        <w:rPr>
          <w:rFonts w:ascii="Century Gothic" w:hAnsi="Century Gothic"/>
          <w:spacing w:val="-2"/>
          <w:sz w:val="20"/>
          <w:szCs w:val="20"/>
        </w:rPr>
        <w:t>/a</w:t>
      </w:r>
      <w:r w:rsidRPr="00E86597">
        <w:rPr>
          <w:rFonts w:ascii="Century Gothic" w:hAnsi="Century Gothic"/>
          <w:spacing w:val="-2"/>
          <w:sz w:val="20"/>
          <w:szCs w:val="20"/>
        </w:rPr>
        <w:t>:</w:t>
      </w:r>
    </w:p>
    <w:p w14:paraId="3B4DAECE" w14:textId="1146C18D" w:rsidR="00914131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Constructor</w:t>
      </w:r>
      <w:r w:rsidR="00E86597">
        <w:rPr>
          <w:rFonts w:ascii="Century Gothic" w:hAnsi="Century Gothic"/>
          <w:spacing w:val="-2"/>
          <w:sz w:val="20"/>
          <w:szCs w:val="20"/>
        </w:rPr>
        <w:t>/a</w:t>
      </w:r>
      <w:r w:rsidRPr="00E86597">
        <w:rPr>
          <w:rFonts w:ascii="Century Gothic" w:hAnsi="Century Gothic"/>
          <w:spacing w:val="-2"/>
          <w:sz w:val="20"/>
          <w:szCs w:val="20"/>
        </w:rPr>
        <w:t>:</w:t>
      </w:r>
    </w:p>
    <w:p w14:paraId="328CF75E" w14:textId="709502C1" w:rsidR="00914131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Proyectista:</w:t>
      </w:r>
    </w:p>
    <w:p w14:paraId="2837374D" w14:textId="1E032419" w:rsidR="00914131" w:rsidRPr="00E86597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>Dirección</w:t>
      </w:r>
      <w:r w:rsidR="00914131" w:rsidRPr="00E86597">
        <w:rPr>
          <w:rFonts w:ascii="Century Gothic" w:hAnsi="Century Gothic"/>
          <w:spacing w:val="-2"/>
          <w:sz w:val="20"/>
          <w:szCs w:val="20"/>
        </w:rPr>
        <w:t xml:space="preserve"> de obra:</w:t>
      </w:r>
    </w:p>
    <w:p w14:paraId="6951439C" w14:textId="30A4FB57" w:rsidR="00914131" w:rsidRPr="00E86597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>Dirección</w:t>
      </w:r>
      <w:r w:rsidR="00914131" w:rsidRPr="00E86597">
        <w:rPr>
          <w:rFonts w:ascii="Century Gothic" w:hAnsi="Century Gothic"/>
          <w:spacing w:val="-2"/>
          <w:sz w:val="20"/>
          <w:szCs w:val="20"/>
        </w:rPr>
        <w:t xml:space="preserve"> de ejecución </w:t>
      </w:r>
      <w:r>
        <w:rPr>
          <w:rFonts w:ascii="Century Gothic" w:hAnsi="Century Gothic"/>
          <w:spacing w:val="-2"/>
          <w:sz w:val="20"/>
          <w:szCs w:val="20"/>
        </w:rPr>
        <w:t xml:space="preserve">material </w:t>
      </w:r>
      <w:r w:rsidR="00914131" w:rsidRPr="00E86597">
        <w:rPr>
          <w:rFonts w:ascii="Century Gothic" w:hAnsi="Century Gothic"/>
          <w:spacing w:val="-2"/>
          <w:sz w:val="20"/>
          <w:szCs w:val="20"/>
        </w:rPr>
        <w:t>de la obra:</w:t>
      </w:r>
    </w:p>
    <w:p w14:paraId="090F67E1" w14:textId="77777777" w:rsidR="00914131" w:rsidRPr="00074DF3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b/>
          <w:bCs/>
          <w:spacing w:val="-2"/>
          <w:sz w:val="20"/>
          <w:szCs w:val="20"/>
        </w:rPr>
      </w:pPr>
      <w:r w:rsidRPr="00074DF3">
        <w:rPr>
          <w:rFonts w:ascii="Century Gothic" w:hAnsi="Century Gothic"/>
          <w:b/>
          <w:bCs/>
          <w:spacing w:val="-2"/>
          <w:sz w:val="20"/>
          <w:szCs w:val="20"/>
        </w:rPr>
        <w:t>Fase terminada:</w:t>
      </w:r>
    </w:p>
    <w:p w14:paraId="140A72E6" w14:textId="220CFA42" w:rsidR="00914131" w:rsidRPr="00E86597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Fecha:</w:t>
      </w:r>
    </w:p>
    <w:p w14:paraId="7D99926F" w14:textId="63B62612" w:rsidR="00914131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="00914131" w:rsidRPr="00E86597">
        <w:rPr>
          <w:rFonts w:ascii="Century Gothic" w:hAnsi="Century Gothic"/>
          <w:sz w:val="20"/>
          <w:szCs w:val="20"/>
        </w:rPr>
        <w:t xml:space="preserve"> interviene en nombre y representación, de la entidad constructora del edificio.</w:t>
      </w:r>
    </w:p>
    <w:p w14:paraId="4CE832BA" w14:textId="3E7903D0" w:rsidR="00E86597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la entidad </w:t>
      </w:r>
      <w:r>
        <w:rPr>
          <w:rFonts w:ascii="Century Gothic" w:hAnsi="Century Gothic"/>
          <w:sz w:val="20"/>
          <w:szCs w:val="20"/>
        </w:rPr>
        <w:t>promotora</w:t>
      </w:r>
      <w:r w:rsidRPr="00E86597">
        <w:rPr>
          <w:rFonts w:ascii="Century Gothic" w:hAnsi="Century Gothic"/>
          <w:sz w:val="20"/>
          <w:szCs w:val="20"/>
        </w:rPr>
        <w:t xml:space="preserve"> del edificio.</w:t>
      </w:r>
    </w:p>
    <w:p w14:paraId="7668F1E6" w14:textId="30A0F097" w:rsidR="00E86597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</w:t>
      </w:r>
      <w:r>
        <w:rPr>
          <w:rFonts w:ascii="Century Gothic" w:hAnsi="Century Gothic"/>
          <w:sz w:val="20"/>
          <w:szCs w:val="20"/>
        </w:rPr>
        <w:t>la dirección de obra.</w:t>
      </w:r>
    </w:p>
    <w:p w14:paraId="5CA76F74" w14:textId="1F8E495B" w:rsidR="00E86597" w:rsidRPr="00E86597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D/Dª_______ </w:t>
      </w:r>
      <w:r w:rsidRPr="00E86597">
        <w:rPr>
          <w:rFonts w:ascii="Century Gothic" w:hAnsi="Century Gothic"/>
          <w:sz w:val="20"/>
          <w:szCs w:val="20"/>
        </w:rPr>
        <w:t xml:space="preserve">interviene en nombre y representación, de la </w:t>
      </w:r>
      <w:r>
        <w:rPr>
          <w:rFonts w:ascii="Century Gothic" w:hAnsi="Century Gothic"/>
          <w:sz w:val="20"/>
          <w:szCs w:val="20"/>
        </w:rPr>
        <w:t>dirección de ejecución material de la obra.</w:t>
      </w:r>
    </w:p>
    <w:p w14:paraId="7BD309E3" w14:textId="1E07AC0A" w:rsidR="00914131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hAnsi="Century Gothic"/>
          <w:b/>
          <w:bCs/>
          <w:sz w:val="20"/>
          <w:szCs w:val="20"/>
        </w:rPr>
      </w:pPr>
      <w:r w:rsidRPr="00E86597">
        <w:rPr>
          <w:rFonts w:ascii="Century Gothic" w:hAnsi="Century Gothic"/>
          <w:b/>
          <w:bCs/>
          <w:sz w:val="20"/>
          <w:szCs w:val="20"/>
        </w:rPr>
        <w:t>MANIFIESTA</w:t>
      </w:r>
      <w:r w:rsidR="00E86597" w:rsidRPr="00E86597">
        <w:rPr>
          <w:rFonts w:ascii="Century Gothic" w:hAnsi="Century Gothic"/>
          <w:b/>
          <w:bCs/>
          <w:sz w:val="20"/>
          <w:szCs w:val="20"/>
        </w:rPr>
        <w:t>N</w:t>
      </w:r>
    </w:p>
    <w:p w14:paraId="6A2F3A61" w14:textId="77888F38" w:rsidR="00914131" w:rsidRPr="00E86597" w:rsidRDefault="00914131" w:rsidP="00E86597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  <w:r w:rsidRPr="00E86597">
        <w:rPr>
          <w:rFonts w:ascii="Century Gothic" w:hAnsi="Century Gothic"/>
          <w:sz w:val="20"/>
          <w:szCs w:val="20"/>
        </w:rPr>
        <w:t xml:space="preserve">Que con fecha </w:t>
      </w:r>
      <w:r w:rsidR="00E86597">
        <w:rPr>
          <w:rFonts w:ascii="Century Gothic" w:hAnsi="Century Gothic"/>
          <w:sz w:val="20"/>
          <w:szCs w:val="20"/>
        </w:rPr>
        <w:t>________________________</w:t>
      </w:r>
      <w:r w:rsidRPr="00E86597">
        <w:rPr>
          <w:rFonts w:ascii="Century Gothic" w:hAnsi="Century Gothic"/>
          <w:sz w:val="20"/>
          <w:szCs w:val="20"/>
        </w:rPr>
        <w:t xml:space="preserve"> se otorgó Acta de recepción de la obra con reservas, detallándose los defectos observados y fijándose el plazo para su subsanación</w:t>
      </w:r>
      <w:r w:rsidR="00E86597">
        <w:rPr>
          <w:rFonts w:ascii="Century Gothic" w:hAnsi="Century Gothic"/>
          <w:sz w:val="20"/>
          <w:szCs w:val="20"/>
        </w:rPr>
        <w:t>.</w:t>
      </w:r>
    </w:p>
    <w:p w14:paraId="04CFBE02" w14:textId="4641F8D5" w:rsidR="00E86597" w:rsidRDefault="00914131" w:rsidP="00E86597">
      <w:pPr>
        <w:spacing w:before="120" w:after="120" w:line="264" w:lineRule="auto"/>
        <w:mirrorIndents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86597">
        <w:rPr>
          <w:rFonts w:ascii="Century Gothic" w:hAnsi="Century Gothic"/>
          <w:sz w:val="20"/>
          <w:szCs w:val="20"/>
        </w:rPr>
        <w:t xml:space="preserve">Que dentro del plazo establecido ha tenido lugar la subsanación </w:t>
      </w:r>
      <w:r w:rsidR="00AC4470" w:rsidRPr="00E86597">
        <w:rPr>
          <w:rFonts w:ascii="Century Gothic" w:eastAsia="Century Gothic" w:hAnsi="Century Gothic" w:cs="Century Gothic"/>
          <w:sz w:val="20"/>
          <w:szCs w:val="20"/>
        </w:rPr>
        <w:t>completa de dichos defectos</w:t>
      </w:r>
      <w:r w:rsidR="00C333A0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B390AAE" w14:textId="77777777" w:rsidR="00E86597" w:rsidRPr="00E86597" w:rsidRDefault="00914131" w:rsidP="00E86597">
      <w:pPr>
        <w:spacing w:before="120" w:after="120" w:line="240" w:lineRule="auto"/>
        <w:mirrorIndents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E86597">
        <w:rPr>
          <w:rFonts w:ascii="Century Gothic" w:eastAsia="Century Gothic" w:hAnsi="Century Gothic" w:cs="Century Gothic"/>
          <w:b/>
          <w:bCs/>
          <w:sz w:val="20"/>
          <w:szCs w:val="20"/>
        </w:rPr>
        <w:t>Y HACE CONSTAR</w:t>
      </w:r>
    </w:p>
    <w:p w14:paraId="379A42C5" w14:textId="0EB75B5F" w:rsidR="00914131" w:rsidRPr="00E86597" w:rsidRDefault="00914131" w:rsidP="00E86597">
      <w:pPr>
        <w:spacing w:before="120" w:after="120" w:line="264" w:lineRule="auto"/>
        <w:mirrorIndents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E86597">
        <w:rPr>
          <w:rFonts w:ascii="Century Gothic" w:hAnsi="Century Gothic"/>
          <w:sz w:val="20"/>
          <w:szCs w:val="20"/>
        </w:rPr>
        <w:t>Primero. El Promotor declara recibir la obra totalmente terminada y a su satisfacción.</w:t>
      </w:r>
    </w:p>
    <w:p w14:paraId="34004D58" w14:textId="77777777" w:rsidR="00914131" w:rsidRPr="00E86597" w:rsidRDefault="00914131" w:rsidP="00E86597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  <w:bookmarkStart w:id="0" w:name="Y_HACEN_CONSTAR"/>
      <w:bookmarkEnd w:id="0"/>
      <w:r w:rsidRPr="00E86597">
        <w:rPr>
          <w:rFonts w:ascii="Century Gothic" w:hAnsi="Century Gothic"/>
          <w:sz w:val="20"/>
          <w:szCs w:val="20"/>
        </w:rPr>
        <w:t xml:space="preserve">Segundo. Los plazos de garantía respecto de los defectos consignados en el Acta de recepción y que han sido subsanados, empezará a contar desde el día de hoy, según establece la Ley 38/1999 de Ordenación de la Edificación. </w:t>
      </w:r>
    </w:p>
    <w:p w14:paraId="0AA3F147" w14:textId="77777777" w:rsidR="00914131" w:rsidRPr="00E86597" w:rsidRDefault="00914131" w:rsidP="00E86597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  <w:r w:rsidRPr="00E86597">
        <w:rPr>
          <w:rFonts w:ascii="Century Gothic" w:hAnsi="Century Gothic"/>
          <w:sz w:val="20"/>
          <w:szCs w:val="20"/>
        </w:rPr>
        <w:t>Tercero. Una copia de la presente Acta de subsanación de defectos se incorporará a la documentación de la obra ejecutada.</w:t>
      </w:r>
    </w:p>
    <w:p w14:paraId="4E6BEF22" w14:textId="04ADFA6E" w:rsidR="00914131" w:rsidRDefault="00914131" w:rsidP="00E86597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  <w:r w:rsidRPr="00E86597">
        <w:rPr>
          <w:rFonts w:ascii="Century Gothic" w:hAnsi="Century Gothic"/>
          <w:sz w:val="20"/>
          <w:szCs w:val="20"/>
        </w:rPr>
        <w:t>Así lo otorgan por cuadruplicado ejemplar y a un solo efecto, en fecha y lugar al principio consignados.</w:t>
      </w:r>
    </w:p>
    <w:p w14:paraId="216CEE2F" w14:textId="3622496B" w:rsidR="00471405" w:rsidRDefault="00471405" w:rsidP="00E86597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  <w:bookmarkStart w:id="1" w:name="_Hlk131066374"/>
      <w:r>
        <w:rPr>
          <w:rFonts w:ascii="Century Gothic" w:hAnsi="Century Gothic"/>
          <w:sz w:val="20"/>
          <w:szCs w:val="20"/>
        </w:rPr>
        <w:t>Localidad y fecha:</w:t>
      </w: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86597" w14:paraId="5C44F5BE" w14:textId="77777777" w:rsidTr="00E86597">
        <w:tc>
          <w:tcPr>
            <w:tcW w:w="4868" w:type="dxa"/>
          </w:tcPr>
          <w:p w14:paraId="07985C65" w14:textId="77777777" w:rsidR="00E86597" w:rsidRDefault="00E86597" w:rsidP="00E86597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Promotor/a</w:t>
            </w:r>
          </w:p>
          <w:p w14:paraId="2BF64381" w14:textId="77777777" w:rsidR="00E86597" w:rsidRDefault="00E86597" w:rsidP="00E86597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898D474" w14:textId="77777777" w:rsidR="00E86597" w:rsidRDefault="00E86597" w:rsidP="00E86597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034D90" w14:textId="21886509" w:rsidR="00E86597" w:rsidRDefault="00E86597" w:rsidP="00E86597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68" w:type="dxa"/>
          </w:tcPr>
          <w:p w14:paraId="4DC366A0" w14:textId="1C0F7EAD" w:rsidR="00E86597" w:rsidRDefault="00E86597" w:rsidP="00E86597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Constructor/a</w:t>
            </w:r>
          </w:p>
        </w:tc>
      </w:tr>
      <w:tr w:rsidR="00E86597" w14:paraId="2D5652F5" w14:textId="77777777" w:rsidTr="00E86597">
        <w:tc>
          <w:tcPr>
            <w:tcW w:w="4868" w:type="dxa"/>
          </w:tcPr>
          <w:p w14:paraId="5C947042" w14:textId="7113FFF1" w:rsidR="00E86597" w:rsidRDefault="00E86597" w:rsidP="00E86597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obra</w:t>
            </w:r>
          </w:p>
        </w:tc>
        <w:tc>
          <w:tcPr>
            <w:tcW w:w="4868" w:type="dxa"/>
          </w:tcPr>
          <w:p w14:paraId="45A385F1" w14:textId="69DEE5CF" w:rsidR="00E86597" w:rsidRDefault="00E86597" w:rsidP="00E86597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ejecución de obra</w:t>
            </w:r>
          </w:p>
        </w:tc>
      </w:tr>
    </w:tbl>
    <w:p w14:paraId="6027640B" w14:textId="77777777" w:rsidR="00E86597" w:rsidRPr="00E86597" w:rsidRDefault="00E86597" w:rsidP="00E86597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</w:p>
    <w:bookmarkEnd w:id="1"/>
    <w:p w14:paraId="31E3E787" w14:textId="77777777" w:rsidR="002231D2" w:rsidRPr="00E86597" w:rsidRDefault="002231D2" w:rsidP="00E86597">
      <w:pPr>
        <w:spacing w:before="120" w:after="120" w:line="360" w:lineRule="auto"/>
        <w:mirrorIndents/>
        <w:jc w:val="both"/>
        <w:rPr>
          <w:rFonts w:ascii="Century Gothic" w:hAnsi="Century Gothic"/>
          <w:sz w:val="20"/>
          <w:szCs w:val="20"/>
        </w:rPr>
      </w:pPr>
    </w:p>
    <w:sectPr w:rsidR="002231D2" w:rsidRPr="00E86597" w:rsidSect="00E865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0D1"/>
    <w:multiLevelType w:val="hybridMultilevel"/>
    <w:tmpl w:val="959888A0"/>
    <w:lvl w:ilvl="0" w:tplc="773E0726">
      <w:start w:val="4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2103D18"/>
    <w:multiLevelType w:val="hybridMultilevel"/>
    <w:tmpl w:val="8BD639AC"/>
    <w:lvl w:ilvl="0" w:tplc="6AA0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E785F"/>
    <w:multiLevelType w:val="hybridMultilevel"/>
    <w:tmpl w:val="6C72D666"/>
    <w:lvl w:ilvl="0" w:tplc="8E6C2DF8">
      <w:start w:val="1"/>
      <w:numFmt w:val="decimal"/>
      <w:lvlText w:val="%1."/>
      <w:lvlJc w:val="left"/>
      <w:pPr>
        <w:ind w:left="612" w:hanging="22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9"/>
        <w:sz w:val="16"/>
        <w:szCs w:val="16"/>
        <w:lang w:val="es-ES" w:eastAsia="en-US" w:bidi="ar-SA"/>
      </w:rPr>
    </w:lvl>
    <w:lvl w:ilvl="1" w:tplc="E30A9F7C">
      <w:numFmt w:val="bullet"/>
      <w:lvlText w:val="•"/>
      <w:lvlJc w:val="left"/>
      <w:pPr>
        <w:ind w:left="1430" w:hanging="227"/>
      </w:pPr>
      <w:rPr>
        <w:rFonts w:hint="default"/>
        <w:lang w:val="es-ES" w:eastAsia="en-US" w:bidi="ar-SA"/>
      </w:rPr>
    </w:lvl>
    <w:lvl w:ilvl="2" w:tplc="EC287CF4">
      <w:numFmt w:val="bullet"/>
      <w:lvlText w:val="•"/>
      <w:lvlJc w:val="left"/>
      <w:pPr>
        <w:ind w:left="2240" w:hanging="227"/>
      </w:pPr>
      <w:rPr>
        <w:rFonts w:hint="default"/>
        <w:lang w:val="es-ES" w:eastAsia="en-US" w:bidi="ar-SA"/>
      </w:rPr>
    </w:lvl>
    <w:lvl w:ilvl="3" w:tplc="107827DA">
      <w:numFmt w:val="bullet"/>
      <w:lvlText w:val="•"/>
      <w:lvlJc w:val="left"/>
      <w:pPr>
        <w:ind w:left="3051" w:hanging="227"/>
      </w:pPr>
      <w:rPr>
        <w:rFonts w:hint="default"/>
        <w:lang w:val="es-ES" w:eastAsia="en-US" w:bidi="ar-SA"/>
      </w:rPr>
    </w:lvl>
    <w:lvl w:ilvl="4" w:tplc="3F5AAEF8">
      <w:numFmt w:val="bullet"/>
      <w:lvlText w:val="•"/>
      <w:lvlJc w:val="left"/>
      <w:pPr>
        <w:ind w:left="3861" w:hanging="227"/>
      </w:pPr>
      <w:rPr>
        <w:rFonts w:hint="default"/>
        <w:lang w:val="es-ES" w:eastAsia="en-US" w:bidi="ar-SA"/>
      </w:rPr>
    </w:lvl>
    <w:lvl w:ilvl="5" w:tplc="02EA1EAA">
      <w:numFmt w:val="bullet"/>
      <w:lvlText w:val="•"/>
      <w:lvlJc w:val="left"/>
      <w:pPr>
        <w:ind w:left="4672" w:hanging="227"/>
      </w:pPr>
      <w:rPr>
        <w:rFonts w:hint="default"/>
        <w:lang w:val="es-ES" w:eastAsia="en-US" w:bidi="ar-SA"/>
      </w:rPr>
    </w:lvl>
    <w:lvl w:ilvl="6" w:tplc="BBFEA3D2">
      <w:numFmt w:val="bullet"/>
      <w:lvlText w:val="•"/>
      <w:lvlJc w:val="left"/>
      <w:pPr>
        <w:ind w:left="5482" w:hanging="227"/>
      </w:pPr>
      <w:rPr>
        <w:rFonts w:hint="default"/>
        <w:lang w:val="es-ES" w:eastAsia="en-US" w:bidi="ar-SA"/>
      </w:rPr>
    </w:lvl>
    <w:lvl w:ilvl="7" w:tplc="25D60214">
      <w:numFmt w:val="bullet"/>
      <w:lvlText w:val="•"/>
      <w:lvlJc w:val="left"/>
      <w:pPr>
        <w:ind w:left="6293" w:hanging="227"/>
      </w:pPr>
      <w:rPr>
        <w:rFonts w:hint="default"/>
        <w:lang w:val="es-ES" w:eastAsia="en-US" w:bidi="ar-SA"/>
      </w:rPr>
    </w:lvl>
    <w:lvl w:ilvl="8" w:tplc="30F6A2B4">
      <w:numFmt w:val="bullet"/>
      <w:lvlText w:val="•"/>
      <w:lvlJc w:val="left"/>
      <w:pPr>
        <w:ind w:left="7103" w:hanging="227"/>
      </w:pPr>
      <w:rPr>
        <w:rFonts w:hint="default"/>
        <w:lang w:val="es-ES" w:eastAsia="en-US" w:bidi="ar-SA"/>
      </w:rPr>
    </w:lvl>
  </w:abstractNum>
  <w:num w:numId="1" w16cid:durableId="1026711736">
    <w:abstractNumId w:val="0"/>
  </w:num>
  <w:num w:numId="2" w16cid:durableId="521165897">
    <w:abstractNumId w:val="2"/>
  </w:num>
  <w:num w:numId="3" w16cid:durableId="39500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31"/>
    <w:rsid w:val="000023FC"/>
    <w:rsid w:val="00074DF3"/>
    <w:rsid w:val="000C733B"/>
    <w:rsid w:val="000D611D"/>
    <w:rsid w:val="002231D2"/>
    <w:rsid w:val="0030607C"/>
    <w:rsid w:val="00471405"/>
    <w:rsid w:val="004E5D84"/>
    <w:rsid w:val="00611A25"/>
    <w:rsid w:val="00804309"/>
    <w:rsid w:val="00914131"/>
    <w:rsid w:val="009C22C8"/>
    <w:rsid w:val="00A55E05"/>
    <w:rsid w:val="00AC4470"/>
    <w:rsid w:val="00C333A0"/>
    <w:rsid w:val="00E86597"/>
    <w:rsid w:val="00E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989"/>
  <w15:chartTrackingRefBased/>
  <w15:docId w15:val="{6EBA48B9-B438-4F3C-961C-F7EABE55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31"/>
  </w:style>
  <w:style w:type="paragraph" w:styleId="Ttulo1">
    <w:name w:val="heading 1"/>
    <w:basedOn w:val="Normal"/>
    <w:next w:val="Normal"/>
    <w:link w:val="Ttulo1Car"/>
    <w:uiPriority w:val="9"/>
    <w:qFormat/>
    <w:rsid w:val="00914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914131"/>
    <w:pPr>
      <w:widowControl w:val="0"/>
      <w:autoSpaceDE w:val="0"/>
      <w:autoSpaceDN w:val="0"/>
      <w:spacing w:after="0" w:line="240" w:lineRule="auto"/>
      <w:ind w:left="109"/>
      <w:outlineLvl w:val="1"/>
    </w:pPr>
    <w:rPr>
      <w:rFonts w:ascii="Century Gothic" w:eastAsia="Century Gothic" w:hAnsi="Century Gothic" w:cs="Century Gothic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914131"/>
    <w:rPr>
      <w:rFonts w:ascii="Century Gothic" w:eastAsia="Century Gothic" w:hAnsi="Century Gothic" w:cs="Century Gothic"/>
      <w:b/>
      <w:bCs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914131"/>
    <w:pPr>
      <w:widowControl w:val="0"/>
      <w:autoSpaceDE w:val="0"/>
      <w:autoSpaceDN w:val="0"/>
      <w:spacing w:after="0" w:line="230" w:lineRule="exact"/>
      <w:ind w:left="135" w:right="15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"/>
    <w:rsid w:val="009141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14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rsid w:val="00914131"/>
    <w:pPr>
      <w:widowControl w:val="0"/>
      <w:autoSpaceDE w:val="0"/>
      <w:autoSpaceDN w:val="0"/>
      <w:spacing w:after="0" w:line="240" w:lineRule="auto"/>
      <w:ind w:left="669" w:hanging="257"/>
    </w:pPr>
    <w:rPr>
      <w:rFonts w:ascii="Century Gothic" w:eastAsia="Century Gothic" w:hAnsi="Century Gothic" w:cs="Century Gothic"/>
    </w:rPr>
  </w:style>
  <w:style w:type="paragraph" w:styleId="Textoindependiente">
    <w:name w:val="Body Text"/>
    <w:basedOn w:val="Normal"/>
    <w:link w:val="TextoindependienteCar"/>
    <w:uiPriority w:val="1"/>
    <w:qFormat/>
    <w:rsid w:val="0091413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4131"/>
    <w:rPr>
      <w:rFonts w:ascii="Century Gothic" w:eastAsia="Century Gothic" w:hAnsi="Century Gothic" w:cs="Century Gothic"/>
      <w:sz w:val="16"/>
      <w:szCs w:val="16"/>
    </w:rPr>
  </w:style>
  <w:style w:type="table" w:styleId="Tablaconcuadrcula">
    <w:name w:val="Table Grid"/>
    <w:basedOn w:val="Tablanormal"/>
    <w:uiPriority w:val="39"/>
    <w:rsid w:val="00E8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E865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alicia.visado</cp:lastModifiedBy>
  <cp:revision>13</cp:revision>
  <dcterms:created xsi:type="dcterms:W3CDTF">2023-03-24T11:31:00Z</dcterms:created>
  <dcterms:modified xsi:type="dcterms:W3CDTF">2023-03-30T09:04:00Z</dcterms:modified>
</cp:coreProperties>
</file>